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8D" w:rsidRDefault="00FD6A8D" w:rsidP="00D4440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D6A8D" w:rsidRDefault="00FD6A8D" w:rsidP="00D4440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D6A8D" w:rsidRDefault="00150822" w:rsidP="00D4440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color w:val="333333"/>
          <w:shd w:val="clear" w:color="auto" w:fill="FFFFFF"/>
        </w:rPr>
        <w:t>Численность получателей социальных услуг по формам социального обслуживания и видам социальных услуг за 2018 год</w:t>
      </w:r>
    </w:p>
    <w:p w:rsidR="00FD6A8D" w:rsidRDefault="00FD6A8D" w:rsidP="00D4440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D6A8D" w:rsidRDefault="00150822" w:rsidP="00D4440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D6A8D" w:rsidRDefault="00FD6A8D" w:rsidP="004C217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50822" w:rsidRDefault="00150822" w:rsidP="004C217F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D4440B" w:rsidRPr="00D4440B" w:rsidRDefault="00D4440B" w:rsidP="00D4440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4440B">
        <w:rPr>
          <w:sz w:val="28"/>
          <w:szCs w:val="28"/>
        </w:rPr>
        <w:t>Численность получателей социальных услуг по видам социальных услуг.</w:t>
      </w:r>
    </w:p>
    <w:p w:rsidR="00D4440B" w:rsidRPr="00D4440B" w:rsidRDefault="00D4440B" w:rsidP="00D4440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440B">
        <w:rPr>
          <w:color w:val="000000"/>
          <w:sz w:val="28"/>
          <w:szCs w:val="28"/>
        </w:rPr>
        <w:t>в форме социального обслуживания в полустационарной форме</w:t>
      </w:r>
      <w:r>
        <w:rPr>
          <w:color w:val="000000"/>
          <w:sz w:val="28"/>
          <w:szCs w:val="28"/>
        </w:rPr>
        <w:t>.</w:t>
      </w:r>
    </w:p>
    <w:p w:rsidR="00BF5189" w:rsidRDefault="001375C4">
      <w:r>
        <w:rPr>
          <w:noProof/>
          <w:lang w:eastAsia="ru-RU"/>
        </w:rPr>
        <w:drawing>
          <wp:inline distT="0" distB="0" distL="0" distR="0">
            <wp:extent cx="5772150" cy="32670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BF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D4"/>
    <w:rsid w:val="001375C4"/>
    <w:rsid w:val="001442D4"/>
    <w:rsid w:val="00150822"/>
    <w:rsid w:val="004C217F"/>
    <w:rsid w:val="00AD3137"/>
    <w:rsid w:val="00BF5189"/>
    <w:rsid w:val="00D10F0F"/>
    <w:rsid w:val="00D4440B"/>
    <w:rsid w:val="00FD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4764D-7131-41F3-B619-95E18711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4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1"/>
                <c:pt idx="0">
                  <c:v>Полустационарная
форма социального
обслуживания,10
чел.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Лист1!$A$2:$A$12</c:f>
              <c:strCache>
                <c:ptCount val="11"/>
                <c:pt idx="0">
                  <c:v>Психологическая коррекция</c:v>
                </c:pt>
                <c:pt idx="1">
                  <c:v>Психологическая диагностика и обследование личности</c:v>
                </c:pt>
                <c:pt idx="2">
                  <c:v>Проведение занятий в группах взаимоподдержки, клубах общения</c:v>
                </c:pt>
                <c:pt idx="3">
                  <c:v>Психологические тренинг</c:v>
                </c:pt>
                <c:pt idx="4">
                  <c:v>Социально-психологическое консультирование, в том числе по вопросам внутрисемейных отношений</c:v>
                </c:pt>
                <c:pt idx="5">
                  <c:v>Психопрофилактическая и психологическая работа, направленная на своевременное предупреждение возможных нарушений в становлении и развитии личности</c:v>
                </c:pt>
                <c:pt idx="6">
                  <c:v>Организация досуга (праздники, экскурсии и другие культурные мероприятия)</c:v>
                </c:pt>
                <c:pt idx="7">
                  <c:v>Социально-педагогическая коррекция, включая диагностику и консультирование</c:v>
                </c:pt>
                <c:pt idx="8">
                  <c:v>Формирование позитивных интересов (в том числе в сфере досуга)</c:v>
                </c:pt>
                <c:pt idx="9">
                  <c:v>Социально-педагогическое консультирование получателей социальных услуг</c:v>
                </c:pt>
                <c:pt idx="10">
                  <c:v>Обучение навыкам поведения в быту и общественных местах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</c:v>
                </c:pt>
                <c:pt idx="5">
                  <c:v>1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28254672"/>
        <c:axId val="315541024"/>
      </c:barChart>
      <c:catAx>
        <c:axId val="428254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5541024"/>
        <c:crosses val="autoZero"/>
        <c:auto val="1"/>
        <c:lblAlgn val="ctr"/>
        <c:lblOffset val="100"/>
        <c:noMultiLvlLbl val="0"/>
      </c:catAx>
      <c:valAx>
        <c:axId val="3155410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8254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</cp:revision>
  <dcterms:created xsi:type="dcterms:W3CDTF">2019-07-10T06:42:00Z</dcterms:created>
  <dcterms:modified xsi:type="dcterms:W3CDTF">2019-07-10T08:00:00Z</dcterms:modified>
</cp:coreProperties>
</file>